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83" w:rsidRPr="00A56F83" w:rsidRDefault="00A56F83" w:rsidP="00A56F83">
      <w:pPr>
        <w:shd w:val="clear" w:color="auto" w:fill="FFFFFF"/>
        <w:spacing w:before="240" w:after="240" w:line="360" w:lineRule="auto"/>
        <w:ind w:left="-851" w:right="-142" w:firstLine="709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6F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Научно-исследовательский институт актуальных проблем современного права</w:t>
      </w:r>
    </w:p>
    <w:p w:rsidR="00A56F83" w:rsidRPr="00A56F83" w:rsidRDefault="00A56F83" w:rsidP="00A56F83">
      <w:pPr>
        <w:shd w:val="clear" w:color="auto" w:fill="FFFFFF"/>
        <w:spacing w:before="240" w:after="240" w:line="360" w:lineRule="auto"/>
        <w:ind w:left="-851" w:right="-142" w:firstLine="709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6F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Примерная программа семинара на тему:</w:t>
      </w:r>
    </w:p>
    <w:p w:rsidR="00A56F83" w:rsidRPr="00A56F83" w:rsidRDefault="00A56F83" w:rsidP="00A56F83">
      <w:pPr>
        <w:shd w:val="clear" w:color="auto" w:fill="FFFFFF"/>
        <w:spacing w:before="240" w:after="240" w:line="360" w:lineRule="auto"/>
        <w:ind w:left="-851" w:right="-142" w:firstLine="709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6F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«Порядок организации закупочной деятельности в рамках 223 – ФЗ»</w:t>
      </w:r>
    </w:p>
    <w:p w:rsidR="00A56F83" w:rsidRPr="00A56F83" w:rsidRDefault="000A6A05" w:rsidP="00A56F83">
      <w:pPr>
        <w:shd w:val="clear" w:color="auto" w:fill="FFFFFF"/>
        <w:spacing w:before="240" w:after="240" w:line="360" w:lineRule="auto"/>
        <w:ind w:left="-851" w:right="-142" w:firstLine="709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10 декабря</w:t>
      </w:r>
      <w:r w:rsidR="00A56F83" w:rsidRPr="00A56F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2013 года в </w:t>
      </w:r>
      <w:proofErr w:type="gramStart"/>
      <w:r w:rsidR="00A56F83" w:rsidRPr="00A56F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</w:t>
      </w:r>
      <w:proofErr w:type="gramEnd"/>
      <w:r w:rsidR="00A56F83" w:rsidRPr="00A56F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Краснодаре</w:t>
      </w:r>
    </w:p>
    <w:p w:rsidR="00A56F83" w:rsidRPr="00A56F83" w:rsidRDefault="00A56F83" w:rsidP="00A56F83">
      <w:pPr>
        <w:shd w:val="clear" w:color="auto" w:fill="FFFFFF"/>
        <w:spacing w:before="240" w:after="240" w:line="360" w:lineRule="auto"/>
        <w:ind w:left="-851" w:right="-142" w:firstLine="709"/>
        <w:contextualSpacing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56F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Лекторы:</w:t>
      </w:r>
    </w:p>
    <w:p w:rsidR="00A56F83" w:rsidRPr="00A56F83" w:rsidRDefault="00A56F83" w:rsidP="00A56F83">
      <w:pPr>
        <w:shd w:val="clear" w:color="auto" w:fill="FFFFFF"/>
        <w:spacing w:before="240" w:after="240" w:line="360" w:lineRule="auto"/>
        <w:ind w:left="-851" w:right="-142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6F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- Богославский Евгений Александрович </w:t>
      </w:r>
      <w:r w:rsidRPr="00A56F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ведущий специалист эксперт отдела </w:t>
      </w:r>
      <w:proofErr w:type="gramStart"/>
      <w:r w:rsidRPr="00A56F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контроля размещения государственного заказа Управления Федеральной антимонопольной службы</w:t>
      </w:r>
      <w:proofErr w:type="gramEnd"/>
      <w:r w:rsidRPr="00A56F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Краснодарскому краю;</w:t>
      </w:r>
    </w:p>
    <w:p w:rsidR="00A56F83" w:rsidRPr="00A56F83" w:rsidRDefault="00A56F83" w:rsidP="00A56F83">
      <w:pPr>
        <w:shd w:val="clear" w:color="auto" w:fill="FFFFFF"/>
        <w:spacing w:before="240" w:after="240" w:line="360" w:lineRule="auto"/>
        <w:ind w:left="-851" w:right="-142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6F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 </w:t>
      </w:r>
      <w:r w:rsidRPr="00A56F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Диденко Ася Алексеевна</w:t>
      </w:r>
      <w:r w:rsidRPr="00A56F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кандидат юридических наук, старший преподаватель кафедры гражданского права ФГБОУ ВПО «Кубанский государственный аграрный университет».</w:t>
      </w:r>
    </w:p>
    <w:p w:rsidR="000A6A05" w:rsidRPr="000A6A05" w:rsidRDefault="00A56F83" w:rsidP="000A6A05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F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14:00 – 16:00. Способы закупок и документооборот закупочных процедур в рамках 223-ФЗ</w:t>
      </w:r>
      <w:r w:rsidR="000A6A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Pr="00A56F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="000A6A05" w:rsidRPr="000A6A05">
        <w:rPr>
          <w:rFonts w:ascii="Times New Roman" w:hAnsi="Times New Roman" w:cs="Times New Roman"/>
          <w:sz w:val="28"/>
          <w:szCs w:val="28"/>
        </w:rPr>
        <w:t xml:space="preserve">Положение о закупках, план закупок, типовые документы (закупочная документация, извещения, инструкции участникам закупки, формы подаваемых заявок, протоколы и т.д.): особенности составления и размещения на официальном сайте. Рекомендации заказчикам по корректировке Положения о закупках. Особенности отдельных способов закупок и порядок их проведения. Механизмы закупок у единственного поставщика, исполнителя, подрядчика в рамках 223-ФЗ: рекомендации заказчикам. Требования, предъявляемые к участникам закупок по 223-ФЗ (на примере анализа новейшей судебной практики). Особенности заключения договора на торгах в рамках 223-ФЗ. Электронные торговые площадки. Механизм осуществления закупок в электронной форме. Электронный документооборот. </w:t>
      </w:r>
      <w:proofErr w:type="gramStart"/>
      <w:r w:rsidR="000A6A05" w:rsidRPr="000A6A05">
        <w:rPr>
          <w:rFonts w:ascii="Times New Roman" w:hAnsi="Times New Roman" w:cs="Times New Roman"/>
          <w:sz w:val="28"/>
          <w:szCs w:val="28"/>
        </w:rPr>
        <w:t>Закупки товаров, работ и услуг, обязательных для размещения в электронной форме, согласно Постановлению Правительства № 616 от 21.06.2012 г.; Особенности заключения долгосрочных договоров с учетом требований законодательства о закупках: договор «с неопределенными объемом и ценой», договор «с открытыми условиями», договоры «с четким указанием ассортимента, цены за единицу продукции и максимального количества по каждой из товарных позиций с условием поставки товара (выполнения</w:t>
      </w:r>
      <w:proofErr w:type="gramEnd"/>
      <w:r w:rsidR="000A6A05" w:rsidRPr="000A6A05">
        <w:rPr>
          <w:rFonts w:ascii="Times New Roman" w:hAnsi="Times New Roman" w:cs="Times New Roman"/>
          <w:sz w:val="28"/>
          <w:szCs w:val="28"/>
        </w:rPr>
        <w:t xml:space="preserve"> работ, оказания услуг) по заявкам заказчика»</w:t>
      </w:r>
      <w:proofErr w:type="gramStart"/>
      <w:r w:rsidR="000A6A05" w:rsidRPr="000A6A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6A05" w:rsidRPr="000A6A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0A6A05" w:rsidRPr="000A6A05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0A6A05" w:rsidRPr="000A6A05">
        <w:rPr>
          <w:rFonts w:ascii="Times New Roman" w:hAnsi="Times New Roman" w:cs="Times New Roman"/>
          <w:i/>
          <w:sz w:val="28"/>
          <w:szCs w:val="28"/>
        </w:rPr>
        <w:t>.ю.н</w:t>
      </w:r>
      <w:proofErr w:type="spellEnd"/>
      <w:r w:rsidR="000A6A05" w:rsidRPr="000A6A05">
        <w:rPr>
          <w:rFonts w:ascii="Times New Roman" w:hAnsi="Times New Roman" w:cs="Times New Roman"/>
          <w:i/>
          <w:sz w:val="28"/>
          <w:szCs w:val="28"/>
        </w:rPr>
        <w:t xml:space="preserve">., старший преподаватель кафедры </w:t>
      </w:r>
      <w:r w:rsidR="000A6A05" w:rsidRPr="000A6A05">
        <w:rPr>
          <w:rFonts w:ascii="Times New Roman" w:hAnsi="Times New Roman" w:cs="Times New Roman"/>
          <w:i/>
          <w:sz w:val="28"/>
          <w:szCs w:val="28"/>
        </w:rPr>
        <w:lastRenderedPageBreak/>
        <w:t>гражданского права ФГБОУ ВПО «Кубанский государственный аграрный университет» - Диденко А.А.</w:t>
      </w:r>
      <w:r w:rsidR="000A6A05" w:rsidRPr="000A6A05">
        <w:rPr>
          <w:rFonts w:ascii="Times New Roman" w:hAnsi="Times New Roman" w:cs="Times New Roman"/>
          <w:sz w:val="28"/>
          <w:szCs w:val="28"/>
        </w:rPr>
        <w:t>).</w:t>
      </w:r>
    </w:p>
    <w:p w:rsidR="00A56F83" w:rsidRPr="00A56F83" w:rsidRDefault="00A56F83" w:rsidP="00A56F83">
      <w:pPr>
        <w:shd w:val="clear" w:color="auto" w:fill="FFFFFF"/>
        <w:spacing w:before="240" w:after="240" w:line="360" w:lineRule="auto"/>
        <w:ind w:left="-851" w:right="-142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6F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16:15 – 18:00 Ответственность заказчика за несоблюдение 223-ФЗ </w:t>
      </w:r>
      <w:r w:rsidRPr="00A56F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Функции ФАС России при контроле закупок отдельных видов юридических лиц. Штрафные санкции за несоблюдение 223-ФЗ. Ответственность заказчика (организатора торгов). Изменения в </w:t>
      </w:r>
      <w:proofErr w:type="spellStart"/>
      <w:r w:rsidRPr="00A56F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КоАП</w:t>
      </w:r>
      <w:proofErr w:type="spellEnd"/>
      <w:r w:rsidRPr="00A56F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РФ. Возможные санкции. Контрольные органы. Полномочия Федеральной антимонопольной службы. Порядок рассмотрения антимонопольным органом жалоб на нарушение процедуры торгов и порядка заключения договоров. Основания, порядок и сроки обжалования </w:t>
      </w:r>
      <w:r w:rsidRPr="00A56F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(ведущий специалист эксперт отдела </w:t>
      </w:r>
      <w:proofErr w:type="gramStart"/>
      <w:r w:rsidRPr="00A56F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контроля размещения государственного заказа Управления Федеральной антимонопольной службы</w:t>
      </w:r>
      <w:proofErr w:type="gramEnd"/>
      <w:r w:rsidRPr="00A56F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по Краснодарскому краю – Богославский Е.А).</w:t>
      </w:r>
    </w:p>
    <w:p w:rsidR="00A56F83" w:rsidRPr="00A56F83" w:rsidRDefault="00A56F83" w:rsidP="00A56F83">
      <w:pPr>
        <w:shd w:val="clear" w:color="auto" w:fill="FFFFFF"/>
        <w:spacing w:before="240" w:after="240" w:line="360" w:lineRule="auto"/>
        <w:ind w:left="-851" w:right="-142" w:firstLine="709"/>
        <w:contextualSpacing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56F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участия</w:t>
      </w:r>
    </w:p>
    <w:p w:rsidR="00A56F83" w:rsidRPr="00A56F83" w:rsidRDefault="00A56F83" w:rsidP="00A56F83">
      <w:pPr>
        <w:shd w:val="clear" w:color="auto" w:fill="FFFFFF"/>
        <w:spacing w:before="240" w:after="240" w:line="360" w:lineRule="auto"/>
        <w:ind w:left="-851" w:right="-142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6F8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Стоимость: </w:t>
      </w:r>
      <w:r w:rsidRPr="00A56F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3 000 рублей 00 коп. (НДС не облагается на основании Главы 26.2 Налогового кодекса РФ).</w:t>
      </w:r>
    </w:p>
    <w:p w:rsidR="00A56F83" w:rsidRPr="00A56F83" w:rsidRDefault="00A56F83" w:rsidP="0025357D">
      <w:pPr>
        <w:shd w:val="clear" w:color="auto" w:fill="FFFFFF"/>
        <w:spacing w:before="240" w:after="240" w:line="360" w:lineRule="auto"/>
        <w:ind w:left="-851" w:right="-142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6F8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Скидки: </w:t>
      </w:r>
      <w:r w:rsidRPr="00A56F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оплате участия двух и более слушателей в одном семинаре предоставляется 5% скидка.</w:t>
      </w:r>
    </w:p>
    <w:p w:rsidR="00A56F83" w:rsidRPr="00A56F83" w:rsidRDefault="00A56F83" w:rsidP="00A56F83">
      <w:pPr>
        <w:shd w:val="clear" w:color="auto" w:fill="FFFFFF"/>
        <w:spacing w:before="240" w:after="240" w:line="360" w:lineRule="auto"/>
        <w:ind w:left="-851" w:right="-142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6F8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Порядок регистрации: </w:t>
      </w:r>
      <w:r w:rsidRPr="00A56F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регистрации необходимо иметь копию платежного поручения об оплате.</w:t>
      </w:r>
    </w:p>
    <w:p w:rsidR="00A56F83" w:rsidRPr="00A56F83" w:rsidRDefault="00A56F83" w:rsidP="00A56F83">
      <w:pPr>
        <w:shd w:val="clear" w:color="auto" w:fill="FFFFFF"/>
        <w:spacing w:before="240" w:after="240" w:line="360" w:lineRule="auto"/>
        <w:ind w:left="-851" w:right="-142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6F8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Место проведения: </w:t>
      </w:r>
      <w:proofErr w:type="gramStart"/>
      <w:r w:rsidRPr="00A56F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End"/>
      <w:r w:rsidRPr="00A56F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Краснодар.</w:t>
      </w:r>
    </w:p>
    <w:p w:rsidR="00A56F83" w:rsidRPr="00A56F83" w:rsidRDefault="00A56F83" w:rsidP="00A56F83">
      <w:pPr>
        <w:shd w:val="clear" w:color="auto" w:fill="FFFFFF"/>
        <w:spacing w:before="240" w:after="240" w:line="360" w:lineRule="auto"/>
        <w:ind w:left="-851" w:right="-142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6F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окончании семинара выдается именной </w:t>
      </w:r>
      <w:r w:rsidRPr="00A56F8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сертификат</w:t>
      </w:r>
      <w:r w:rsidRPr="00A56F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НИИ актуальных проблем современного права.</w:t>
      </w:r>
    </w:p>
    <w:p w:rsidR="00A56F83" w:rsidRPr="00A56F83" w:rsidRDefault="00A56F83" w:rsidP="00A56F83">
      <w:pPr>
        <w:shd w:val="clear" w:color="auto" w:fill="FFFFFF"/>
        <w:spacing w:before="240" w:after="240" w:line="360" w:lineRule="auto"/>
        <w:ind w:left="-851" w:right="-142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6F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регистрации слушателей на семинар необходимо отправить заявку на участие по электронной почте на e-mail:     </w:t>
      </w:r>
      <w:hyperlink r:id="rId4" w:history="1">
        <w:r w:rsidRPr="00A56F83">
          <w:rPr>
            <w:rFonts w:ascii="Times New Roman" w:eastAsia="Times New Roman" w:hAnsi="Times New Roman" w:cs="Times New Roman"/>
            <w:color w:val="00596E"/>
            <w:sz w:val="28"/>
            <w:szCs w:val="28"/>
            <w:lang w:eastAsia="ru-RU"/>
          </w:rPr>
          <w:t>seminar-torgi-krasnodar@mail.ru</w:t>
        </w:r>
      </w:hyperlink>
      <w:r w:rsidRPr="00A56F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56F83" w:rsidRPr="00A56F83" w:rsidRDefault="00A56F83" w:rsidP="00A56F83">
      <w:pPr>
        <w:shd w:val="clear" w:color="auto" w:fill="FFFFFF"/>
        <w:spacing w:before="240" w:after="240" w:line="360" w:lineRule="auto"/>
        <w:ind w:left="-851" w:right="-142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6F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Контактные телефоны: Специалист по работе с клиентами Давлетова </w:t>
      </w:r>
      <w:proofErr w:type="spellStart"/>
      <w:r w:rsidRPr="00A56F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Айше</w:t>
      </w:r>
      <w:proofErr w:type="spellEnd"/>
      <w:r w:rsidRPr="00A56F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56F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Рустемовна</w:t>
      </w:r>
      <w:proofErr w:type="spellEnd"/>
      <w:r w:rsidRPr="00A56F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8(988) 24-69-666, факс: (861) 26-16-777; </w:t>
      </w:r>
      <w:hyperlink r:id="rId5" w:history="1">
        <w:r w:rsidRPr="00A56F83">
          <w:rPr>
            <w:rFonts w:ascii="Times New Roman" w:eastAsia="Times New Roman" w:hAnsi="Times New Roman" w:cs="Times New Roman"/>
            <w:color w:val="00596E"/>
            <w:sz w:val="28"/>
            <w:szCs w:val="28"/>
            <w:lang w:eastAsia="ru-RU"/>
          </w:rPr>
          <w:t>www.niiapsp.ru</w:t>
        </w:r>
      </w:hyperlink>
    </w:p>
    <w:p w:rsidR="00560D61" w:rsidRDefault="00A56F83" w:rsidP="00A56F83">
      <w:r w:rsidRPr="00A56F8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</w:p>
    <w:sectPr w:rsidR="00560D61" w:rsidSect="00A56F8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F83"/>
    <w:rsid w:val="000A6A05"/>
    <w:rsid w:val="0025357D"/>
    <w:rsid w:val="003219D9"/>
    <w:rsid w:val="00322316"/>
    <w:rsid w:val="003B205D"/>
    <w:rsid w:val="00751C33"/>
    <w:rsid w:val="007C0C10"/>
    <w:rsid w:val="00816BEE"/>
    <w:rsid w:val="00A1738E"/>
    <w:rsid w:val="00A5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D9"/>
  </w:style>
  <w:style w:type="paragraph" w:styleId="3">
    <w:name w:val="heading 3"/>
    <w:basedOn w:val="a"/>
    <w:link w:val="30"/>
    <w:uiPriority w:val="9"/>
    <w:qFormat/>
    <w:rsid w:val="00A56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6F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F83"/>
  </w:style>
  <w:style w:type="character" w:styleId="a4">
    <w:name w:val="Hyperlink"/>
    <w:basedOn w:val="a0"/>
    <w:uiPriority w:val="99"/>
    <w:semiHidden/>
    <w:unhideWhenUsed/>
    <w:rsid w:val="00A56F83"/>
    <w:rPr>
      <w:color w:val="0000FF"/>
      <w:u w:val="single"/>
    </w:rPr>
  </w:style>
  <w:style w:type="character" w:customStyle="1" w:styleId="articleseparator">
    <w:name w:val="article_separator"/>
    <w:basedOn w:val="a0"/>
    <w:rsid w:val="00A56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iapsp.ru/" TargetMode="External"/><Relationship Id="rId4" Type="http://schemas.openxmlformats.org/officeDocument/2006/relationships/hyperlink" Target="mailto:seminar-torgi-krasnod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2013-06-26T06:30:00Z</cp:lastPrinted>
  <dcterms:created xsi:type="dcterms:W3CDTF">2013-08-29T14:10:00Z</dcterms:created>
  <dcterms:modified xsi:type="dcterms:W3CDTF">2013-08-29T14:10:00Z</dcterms:modified>
</cp:coreProperties>
</file>